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8" w:rsidRDefault="00DA7618" w:rsidP="00DA761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003366"/>
          <w:kern w:val="36"/>
          <w:sz w:val="32"/>
          <w:szCs w:val="32"/>
          <w:lang w:eastAsia="ru-RU"/>
        </w:rPr>
      </w:pPr>
      <w:r w:rsidRPr="00DA7618">
        <w:rPr>
          <w:rFonts w:eastAsia="Times New Roman"/>
          <w:b w:val="0"/>
          <w:bCs w:val="0"/>
          <w:color w:val="003366"/>
          <w:kern w:val="36"/>
          <w:sz w:val="32"/>
          <w:szCs w:val="32"/>
          <w:lang w:eastAsia="ru-RU"/>
        </w:rPr>
        <w:t>Информация о сроках, местах и порядке</w:t>
      </w:r>
    </w:p>
    <w:p w:rsidR="00DA7618" w:rsidRPr="00DA7618" w:rsidRDefault="00DA7618" w:rsidP="00DA761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003366"/>
          <w:kern w:val="36"/>
          <w:sz w:val="32"/>
          <w:szCs w:val="32"/>
          <w:lang w:eastAsia="ru-RU"/>
        </w:rPr>
      </w:pPr>
      <w:r w:rsidRPr="00DA7618">
        <w:rPr>
          <w:rFonts w:eastAsia="Times New Roman"/>
          <w:b w:val="0"/>
          <w:bCs w:val="0"/>
          <w:color w:val="003366"/>
          <w:kern w:val="36"/>
          <w:sz w:val="32"/>
          <w:szCs w:val="32"/>
          <w:lang w:eastAsia="ru-RU"/>
        </w:rPr>
        <w:t>подачи и рассмотрения апелляций</w:t>
      </w:r>
    </w:p>
    <w:p w:rsidR="00DA7618" w:rsidRPr="00DA7618" w:rsidRDefault="00DA7618" w:rsidP="00DA7618">
      <w:pPr>
        <w:shd w:val="clear" w:color="auto" w:fill="FFFFFF"/>
        <w:spacing w:after="0" w:line="240" w:lineRule="auto"/>
        <w:rPr>
          <w:rFonts w:eastAsia="Times New Roman"/>
          <w:b w:val="0"/>
          <w:bCs w:val="0"/>
          <w:lang w:eastAsia="ru-RU"/>
        </w:rPr>
      </w:pP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Апелляции обучающихся, выпускников прошлых лет о нарушении установленного порядка проведения государственной итоговой аттестации по образовательным программам основного общего образования (далее – ГИА) по учебному предмету и (или) о несогласии с выставленными баллами подаются в письменной форме в конфликтную комиссию Республики Хакасия (далее – конфликтная комиссия).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DA7618">
        <w:rPr>
          <w:rFonts w:eastAsia="Times New Roman"/>
          <w:b w:val="0"/>
          <w:bCs w:val="0"/>
          <w:lang w:eastAsia="ru-RU"/>
        </w:rPr>
        <w:t>нарушением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обучающимся требований Порядка проведения ГИА, утверждённого приказом </w:t>
      </w:r>
      <w:proofErr w:type="spellStart"/>
      <w:r w:rsidRPr="00DA7618">
        <w:rPr>
          <w:rFonts w:eastAsia="Times New Roman"/>
          <w:b w:val="0"/>
          <w:bCs w:val="0"/>
          <w:lang w:eastAsia="ru-RU"/>
        </w:rPr>
        <w:t>Минобрнауки</w:t>
      </w:r>
      <w:proofErr w:type="spellEnd"/>
      <w:r w:rsidRPr="00DA7618">
        <w:rPr>
          <w:rFonts w:eastAsia="Times New Roman"/>
          <w:b w:val="0"/>
          <w:bCs w:val="0"/>
          <w:lang w:eastAsia="ru-RU"/>
        </w:rPr>
        <w:t xml:space="preserve"> России от 25.12.2013 №1394 (далее – Порядок) или неправильного оформления экзаменационной работы.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proofErr w:type="gramStart"/>
      <w:r w:rsidRPr="00DA7618">
        <w:rPr>
          <w:rFonts w:eastAsia="Times New Roman"/>
          <w:b w:val="0"/>
          <w:bCs w:val="0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подавшего апелляцию.</w:t>
      </w:r>
      <w:proofErr w:type="gramEnd"/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Рассмотрение апелляции проводится в спокойной и доброжелательной обстановке.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Апелляцию о нарушении установленного порядка проведения ГИА (за исключением случаев, установленных пунктом 63 Порядка) обучающийся подает в день проведения экзамена по соответствующему учебному предмету уполномоченному представителю государственной экзаменационной комиссии Республики Хакасия (далее – ГЭК РХ), не покидая пункт проведения экзамена (далее – ППЭ).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proofErr w:type="gramStart"/>
      <w:r w:rsidRPr="00DA7618">
        <w:rPr>
          <w:rFonts w:eastAsia="Times New Roman"/>
          <w:b w:val="0"/>
          <w:bCs w:val="0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РХ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техническую помощь </w:t>
      </w:r>
      <w:proofErr w:type="gramStart"/>
      <w:r w:rsidRPr="00DA7618">
        <w:rPr>
          <w:rFonts w:eastAsia="Times New Roman"/>
          <w:b w:val="0"/>
          <w:bCs w:val="0"/>
          <w:lang w:eastAsia="ru-RU"/>
        </w:rPr>
        <w:t>обучающимся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с ограниченными возможностями здоровья.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РХ в конфликтную комиссию.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об отклонении апелляции; об удовлетворении апелляции.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proofErr w:type="gramStart"/>
      <w:r w:rsidRPr="00DA7618">
        <w:rPr>
          <w:rFonts w:eastAsia="Times New Roman"/>
          <w:b w:val="0"/>
          <w:bCs w:val="0"/>
          <w:lang w:eastAsia="ru-RU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proofErr w:type="gramStart"/>
      <w:r w:rsidRPr="00DA7618">
        <w:rPr>
          <w:rFonts w:eastAsia="Times New Roman"/>
          <w:b w:val="0"/>
          <w:bCs w:val="0"/>
          <w:lang w:eastAsia="ru-RU"/>
        </w:rPr>
        <w:t>При рассмотрении апелляции о несогласии с выставленными баллами конфликтная комиссия запрашивает в республиканском центре обработки информации (далее – РЦОИ)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Указанные материалы предъявляются </w:t>
      </w:r>
      <w:proofErr w:type="gramStart"/>
      <w:r w:rsidRPr="00DA7618">
        <w:rPr>
          <w:rFonts w:eastAsia="Times New Roman"/>
          <w:b w:val="0"/>
          <w:bCs w:val="0"/>
          <w:lang w:eastAsia="ru-RU"/>
        </w:rPr>
        <w:t>обучающемуся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(при его участии в рассмотрении апелляции).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proofErr w:type="gramStart"/>
      <w:r w:rsidRPr="00DA7618">
        <w:rPr>
          <w:rFonts w:eastAsia="Times New Roman"/>
          <w:b w:val="0"/>
          <w:bCs w:val="0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 xml:space="preserve">После утверждения результаты ГИА передаются в образовательные организации, муниципальные органы, осуществляющие управление в сфере образования, для ознакомления </w:t>
      </w:r>
      <w:proofErr w:type="gramStart"/>
      <w:r w:rsidRPr="00DA7618">
        <w:rPr>
          <w:rFonts w:eastAsia="Times New Roman"/>
          <w:b w:val="0"/>
          <w:bCs w:val="0"/>
          <w:lang w:eastAsia="ru-RU"/>
        </w:rPr>
        <w:t>обучающихся</w:t>
      </w:r>
      <w:proofErr w:type="gramEnd"/>
      <w:r w:rsidRPr="00DA7618">
        <w:rPr>
          <w:rFonts w:eastAsia="Times New Roman"/>
          <w:b w:val="0"/>
          <w:bCs w:val="0"/>
          <w:lang w:eastAsia="ru-RU"/>
        </w:rPr>
        <w:t xml:space="preserve"> с полученными ими результатами.</w:t>
      </w:r>
    </w:p>
    <w:p w:rsidR="00DA7618" w:rsidRPr="00DA7618" w:rsidRDefault="00DA7618" w:rsidP="00DA7618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DA7618">
        <w:rPr>
          <w:rFonts w:eastAsia="Times New Roman"/>
          <w:b w:val="0"/>
          <w:bCs w:val="0"/>
          <w:lang w:eastAsia="ru-RU"/>
        </w:rPr>
        <w:t xml:space="preserve">Конфликтная комиссия рассматривает апелляцию о нарушении установленного порядка проведения ГИА (за исключением случаев, установленных пунктом 63 Порядка) в течение </w:t>
      </w:r>
      <w:r w:rsidRPr="00DA7618">
        <w:rPr>
          <w:rFonts w:eastAsia="Times New Roman"/>
          <w:b w:val="0"/>
          <w:bCs w:val="0"/>
          <w:lang w:eastAsia="ru-RU"/>
        </w:rPr>
        <w:lastRenderedPageBreak/>
        <w:t>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421151" w:rsidRDefault="00421151"/>
    <w:sectPr w:rsidR="00421151" w:rsidSect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7618"/>
    <w:rsid w:val="00421151"/>
    <w:rsid w:val="005D0121"/>
    <w:rsid w:val="00D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paragraph" w:styleId="1">
    <w:name w:val="heading 1"/>
    <w:basedOn w:val="a"/>
    <w:link w:val="10"/>
    <w:uiPriority w:val="9"/>
    <w:qFormat/>
    <w:rsid w:val="00DA7618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18"/>
    <w:rPr>
      <w:rFonts w:eastAsia="Times New Roman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7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61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2014-05-21T07:09:00Z</dcterms:created>
  <dcterms:modified xsi:type="dcterms:W3CDTF">2014-05-21T07:11:00Z</dcterms:modified>
</cp:coreProperties>
</file>