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AE" w:rsidRPr="004A7EAE" w:rsidRDefault="009C789B" w:rsidP="004A7EAE">
      <w:pPr>
        <w:spacing w:after="0" w:line="240" w:lineRule="auto"/>
        <w:jc w:val="center"/>
        <w:outlineLvl w:val="2"/>
        <w:rPr>
          <w:rFonts w:eastAsia="Times New Roman"/>
          <w:bCs w:val="0"/>
          <w:color w:val="auto"/>
          <w:sz w:val="28"/>
          <w:szCs w:val="28"/>
          <w:lang w:eastAsia="ru-RU"/>
        </w:rPr>
      </w:pPr>
      <w:r w:rsidRPr="004A7EAE">
        <w:rPr>
          <w:rFonts w:eastAsia="Times New Roman"/>
          <w:bCs w:val="0"/>
          <w:color w:val="0D406B"/>
          <w:lang w:eastAsia="ru-RU"/>
        </w:rPr>
        <w:t>  </w:t>
      </w:r>
      <w:r w:rsidRPr="004A7EAE">
        <w:rPr>
          <w:rFonts w:eastAsia="Times New Roman"/>
          <w:bCs w:val="0"/>
          <w:color w:val="auto"/>
          <w:sz w:val="28"/>
          <w:szCs w:val="28"/>
          <w:lang w:eastAsia="ru-RU"/>
        </w:rPr>
        <w:t>О сроках и месте подачи заявлений </w:t>
      </w:r>
    </w:p>
    <w:p w:rsidR="004A7EAE" w:rsidRDefault="009C789B" w:rsidP="004A7EAE">
      <w:pPr>
        <w:spacing w:after="0" w:line="240" w:lineRule="auto"/>
        <w:jc w:val="center"/>
        <w:outlineLvl w:val="2"/>
        <w:rPr>
          <w:rFonts w:eastAsia="Times New Roman"/>
          <w:bCs w:val="0"/>
          <w:color w:val="auto"/>
          <w:sz w:val="28"/>
          <w:szCs w:val="28"/>
          <w:lang w:eastAsia="ru-RU"/>
        </w:rPr>
      </w:pPr>
      <w:r w:rsidRPr="004A7EAE">
        <w:rPr>
          <w:rFonts w:eastAsia="Times New Roman"/>
          <w:bCs w:val="0"/>
          <w:color w:val="auto"/>
          <w:sz w:val="28"/>
          <w:szCs w:val="28"/>
          <w:lang w:eastAsia="ru-RU"/>
        </w:rPr>
        <w:t>на участие в государственной итоговой аттестации (ГИА)</w:t>
      </w:r>
      <w:r w:rsidR="004A7EAE" w:rsidRPr="004A7EAE">
        <w:rPr>
          <w:rFonts w:eastAsia="Times New Roman"/>
          <w:bCs w:val="0"/>
          <w:color w:val="auto"/>
          <w:sz w:val="28"/>
          <w:szCs w:val="28"/>
          <w:lang w:eastAsia="ru-RU"/>
        </w:rPr>
        <w:t xml:space="preserve">  </w:t>
      </w:r>
    </w:p>
    <w:p w:rsidR="009C789B" w:rsidRPr="004A7EAE" w:rsidRDefault="009C789B" w:rsidP="004A7EAE">
      <w:pPr>
        <w:spacing w:after="0" w:line="240" w:lineRule="auto"/>
        <w:jc w:val="center"/>
        <w:outlineLvl w:val="2"/>
        <w:rPr>
          <w:rFonts w:eastAsia="Times New Roman"/>
          <w:bCs w:val="0"/>
          <w:color w:val="auto"/>
          <w:sz w:val="28"/>
          <w:szCs w:val="28"/>
          <w:lang w:eastAsia="ru-RU"/>
        </w:rPr>
      </w:pPr>
      <w:r w:rsidRPr="004A7EAE">
        <w:rPr>
          <w:rFonts w:eastAsia="Times New Roman"/>
          <w:bCs w:val="0"/>
          <w:color w:val="auto"/>
          <w:sz w:val="28"/>
          <w:szCs w:val="28"/>
          <w:lang w:eastAsia="ru-RU"/>
        </w:rPr>
        <w:t>обучающихся 9-х классов</w:t>
      </w:r>
    </w:p>
    <w:p w:rsidR="009C789B" w:rsidRPr="004A7EAE" w:rsidRDefault="009C789B" w:rsidP="004A7EAE">
      <w:pPr>
        <w:spacing w:after="0" w:line="247" w:lineRule="atLeast"/>
        <w:ind w:firstLine="708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  <w:bookmarkStart w:id="0" w:name="_GoBack"/>
      <w:bookmarkEnd w:id="0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 </w:t>
      </w:r>
      <w:r w:rsidRPr="004A7EAE"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 xml:space="preserve">Порядок проведения государственной итоговой аттестации (ГИА) в 9 классах утвержден приказом Министерства образования и науки Российской Федерации от 25.12.2013 </w:t>
      </w:r>
      <w:proofErr w:type="spellStart"/>
      <w:r w:rsidRPr="004A7EAE"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>г.№</w:t>
      </w:r>
      <w:proofErr w:type="spellEnd"/>
      <w:r w:rsidRPr="004A7EAE"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 xml:space="preserve"> 1394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4A7EAE">
        <w:rPr>
          <w:sz w:val="28"/>
          <w:szCs w:val="28"/>
        </w:rPr>
        <w:br/>
        <w:t>        К участию в сдаче ГИА допускаются лица, указанные в п.9 вышеуказанного приказа.</w:t>
      </w:r>
    </w:p>
    <w:p w:rsidR="009C789B" w:rsidRPr="004A7EAE" w:rsidRDefault="009C789B" w:rsidP="009C789B">
      <w:pPr>
        <w:spacing w:before="32" w:after="32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 xml:space="preserve"> ГИА для всех </w:t>
      </w:r>
      <w:proofErr w:type="gramStart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категорий</w:t>
      </w:r>
      <w:proofErr w:type="gramEnd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 xml:space="preserve"> обучающихся по образовательным программам </w:t>
      </w:r>
      <w:r w:rsidRPr="004A7EAE">
        <w:rPr>
          <w:rFonts w:eastAsia="Times New Roman"/>
          <w:sz w:val="28"/>
          <w:szCs w:val="28"/>
          <w:lang w:eastAsia="ru-RU"/>
        </w:rPr>
        <w:t>основного общего образования </w:t>
      </w: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включает в себя два обязательных экзамена: </w:t>
      </w:r>
      <w:r w:rsidRPr="004A7EAE">
        <w:rPr>
          <w:rFonts w:eastAsia="Times New Roman"/>
          <w:sz w:val="28"/>
          <w:szCs w:val="28"/>
          <w:lang w:eastAsia="ru-RU"/>
        </w:rPr>
        <w:t>русский язык </w:t>
      </w: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и </w:t>
      </w:r>
      <w:r w:rsidRPr="004A7EAE">
        <w:rPr>
          <w:rFonts w:eastAsia="Times New Roman"/>
          <w:sz w:val="28"/>
          <w:szCs w:val="28"/>
          <w:lang w:eastAsia="ru-RU"/>
        </w:rPr>
        <w:t>математика</w:t>
      </w: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 xml:space="preserve">. </w:t>
      </w:r>
      <w:proofErr w:type="gramStart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Экзамены</w:t>
      </w:r>
      <w:proofErr w:type="gramEnd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 xml:space="preserve"> по другим учебным предметам обучающиеся сдают </w:t>
      </w:r>
      <w:r w:rsidRPr="004A7EAE">
        <w:rPr>
          <w:rFonts w:eastAsia="Times New Roman"/>
          <w:sz w:val="28"/>
          <w:szCs w:val="28"/>
          <w:lang w:eastAsia="ru-RU"/>
        </w:rPr>
        <w:t>на добровольной основе по своему выбору.</w:t>
      </w:r>
    </w:p>
    <w:p w:rsidR="009C789B" w:rsidRPr="004A7EAE" w:rsidRDefault="009C789B" w:rsidP="009C789B">
      <w:pPr>
        <w:spacing w:before="32" w:after="32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ГИА проводится:</w:t>
      </w:r>
    </w:p>
    <w:p w:rsidR="009C789B" w:rsidRPr="004A7EAE" w:rsidRDefault="009C789B" w:rsidP="009C789B">
      <w:pPr>
        <w:spacing w:before="32" w:after="32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а) в форме </w:t>
      </w:r>
      <w:r w:rsidRPr="004A7EAE">
        <w:rPr>
          <w:rFonts w:eastAsia="Times New Roman"/>
          <w:sz w:val="28"/>
          <w:szCs w:val="28"/>
          <w:lang w:eastAsia="ru-RU"/>
        </w:rPr>
        <w:t>основного государственного экзамена (далее – ОГЭ)</w:t>
      </w: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 с использованием контрольных измерительных материалов, представляющих собой комплексы заданий стандартизированной формы;</w:t>
      </w:r>
    </w:p>
    <w:p w:rsidR="009C789B" w:rsidRPr="004A7EAE" w:rsidRDefault="009C789B" w:rsidP="009C789B">
      <w:pPr>
        <w:spacing w:before="32" w:after="32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б) в форме письменных и устных экзаменов с использованием текстов, тем, заданий, билетов </w:t>
      </w:r>
      <w:r w:rsidRPr="004A7EAE">
        <w:rPr>
          <w:rFonts w:eastAsia="Times New Roman"/>
          <w:sz w:val="28"/>
          <w:szCs w:val="28"/>
          <w:lang w:eastAsia="ru-RU"/>
        </w:rPr>
        <w:t>(далее – государственный выпускной экзамен, ГВЭ).</w:t>
      </w:r>
    </w:p>
    <w:p w:rsidR="009C789B" w:rsidRPr="004A7EAE" w:rsidRDefault="009C789B" w:rsidP="009C789B">
      <w:pPr>
        <w:spacing w:before="32" w:after="32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proofErr w:type="gramStart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Выбранные обучающимся учебные предметы, форма (формы) ГИА указываются им в заявлении, которое он подает в образовательную организацию </w:t>
      </w:r>
      <w:r w:rsidRPr="004A7EAE">
        <w:rPr>
          <w:rFonts w:eastAsia="Times New Roman"/>
          <w:sz w:val="28"/>
          <w:szCs w:val="28"/>
          <w:u w:val="single"/>
          <w:lang w:eastAsia="ru-RU"/>
        </w:rPr>
        <w:t>до 1 марта.</w:t>
      </w:r>
      <w:proofErr w:type="gramEnd"/>
    </w:p>
    <w:p w:rsidR="009C789B" w:rsidRPr="004A7EAE" w:rsidRDefault="009C789B" w:rsidP="009C789B">
      <w:pPr>
        <w:spacing w:before="32" w:after="32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C789B" w:rsidRPr="004A7EAE" w:rsidRDefault="009C789B" w:rsidP="009C789B">
      <w:pPr>
        <w:spacing w:before="32" w:after="32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психолого-медико-педагогической</w:t>
      </w:r>
      <w:proofErr w:type="spellEnd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 xml:space="preserve"> комиссии, а обучающиеся дети-инвалиды и инвалиды – оригинал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C789B" w:rsidRPr="004A7EAE" w:rsidRDefault="009C789B" w:rsidP="009C789B">
      <w:pPr>
        <w:spacing w:before="32" w:after="32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proofErr w:type="gramStart"/>
      <w:r w:rsidRPr="004A7EAE">
        <w:rPr>
          <w:rFonts w:eastAsia="Times New Roman"/>
          <w:b w:val="0"/>
          <w:bCs w:val="0"/>
          <w:sz w:val="28"/>
          <w:szCs w:val="28"/>
          <w:lang w:eastAsia="ru-RU"/>
        </w:rPr>
        <w:t>Заявления на сдачу ОГЭ или ГВЭ (для обучающихся с ОВЗ) можно подать и зарегистрировать  </w:t>
      </w:r>
      <w:r w:rsidRPr="004A7EAE">
        <w:rPr>
          <w:sz w:val="28"/>
          <w:szCs w:val="28"/>
        </w:rPr>
        <w:t xml:space="preserve">в Государственное бюджетное оздоровительное образовательное учреждение Республики Хакасия санаторного типа для детей, нуждающихся в длительном лечении, «Боградская санаторная школа-интернат» до 1 апреля согласно </w:t>
      </w:r>
      <w:r w:rsidRPr="004A7EAE"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 xml:space="preserve"> п. 9 приказа Министерства образования и науки Российской Федерации от 25.12.2013 </w:t>
      </w:r>
      <w:proofErr w:type="spellStart"/>
      <w:r w:rsidRPr="004A7EAE"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>г.№</w:t>
      </w:r>
      <w:proofErr w:type="spellEnd"/>
      <w:r w:rsidRPr="004A7EAE"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 xml:space="preserve"> 1394 «Об утверждении Порядка проведения государственной итоговой аттестации по образовательным программам</w:t>
      </w:r>
      <w:proofErr w:type="gramEnd"/>
      <w:r w:rsidRPr="004A7EAE"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 xml:space="preserve"> основного общего образования»</w:t>
      </w:r>
    </w:p>
    <w:p w:rsidR="009C789B" w:rsidRPr="004A7EAE" w:rsidRDefault="009C789B" w:rsidP="000D0EAF">
      <w:pPr>
        <w:spacing w:after="79" w:line="247" w:lineRule="atLeast"/>
        <w:ind w:firstLine="708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 w:rsidR="009C789B" w:rsidRPr="004A7EAE" w:rsidRDefault="009C789B" w:rsidP="000D0EAF">
      <w:pPr>
        <w:spacing w:after="79" w:line="247" w:lineRule="atLeast"/>
        <w:ind w:firstLine="708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 w:rsidR="009C789B" w:rsidRPr="004A7EAE" w:rsidRDefault="009C789B" w:rsidP="000D0EAF">
      <w:pPr>
        <w:spacing w:after="79" w:line="247" w:lineRule="atLeast"/>
        <w:ind w:firstLine="708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 w:rsidR="009C789B" w:rsidRDefault="009C789B" w:rsidP="000D0EAF">
      <w:pPr>
        <w:spacing w:after="79" w:line="247" w:lineRule="atLeast"/>
        <w:ind w:firstLine="708"/>
        <w:rPr>
          <w:rFonts w:eastAsia="Times New Roman"/>
          <w:b w:val="0"/>
          <w:bCs w:val="0"/>
          <w:color w:val="333333"/>
          <w:lang w:eastAsia="ru-RU"/>
        </w:rPr>
      </w:pPr>
    </w:p>
    <w:p w:rsidR="009C789B" w:rsidRDefault="009C789B" w:rsidP="000D0EAF">
      <w:pPr>
        <w:spacing w:after="79" w:line="247" w:lineRule="atLeast"/>
        <w:ind w:firstLine="708"/>
        <w:rPr>
          <w:rFonts w:eastAsia="Times New Roman"/>
          <w:b w:val="0"/>
          <w:bCs w:val="0"/>
          <w:color w:val="333333"/>
          <w:lang w:eastAsia="ru-RU"/>
        </w:rPr>
      </w:pPr>
    </w:p>
    <w:p w:rsidR="00DF0237" w:rsidRDefault="00DF0237" w:rsidP="00DF0237">
      <w:pPr>
        <w:pStyle w:val="a3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</w:p>
    <w:p w:rsidR="00421151" w:rsidRDefault="00421151"/>
    <w:sectPr w:rsidR="00421151" w:rsidSect="0042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0237"/>
    <w:rsid w:val="0006212F"/>
    <w:rsid w:val="000D0EAF"/>
    <w:rsid w:val="00421151"/>
    <w:rsid w:val="004A7EAE"/>
    <w:rsid w:val="004B7F54"/>
    <w:rsid w:val="006F2B3D"/>
    <w:rsid w:val="009C789B"/>
    <w:rsid w:val="00B11007"/>
    <w:rsid w:val="00D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1"/>
  </w:style>
  <w:style w:type="paragraph" w:styleId="3">
    <w:name w:val="heading 3"/>
    <w:basedOn w:val="a"/>
    <w:link w:val="30"/>
    <w:uiPriority w:val="9"/>
    <w:qFormat/>
    <w:rsid w:val="009C789B"/>
    <w:pPr>
      <w:spacing w:before="100" w:beforeAutospacing="1" w:after="100" w:afterAutospacing="1" w:line="240" w:lineRule="auto"/>
      <w:outlineLvl w:val="2"/>
    </w:pPr>
    <w:rPr>
      <w:rFonts w:eastAsia="Times New Roman"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237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lang w:eastAsia="ru-RU"/>
    </w:rPr>
  </w:style>
  <w:style w:type="table" w:styleId="a4">
    <w:name w:val="Table Grid"/>
    <w:basedOn w:val="a1"/>
    <w:rsid w:val="00B11007"/>
    <w:pPr>
      <w:spacing w:after="0" w:line="240" w:lineRule="auto"/>
    </w:pPr>
    <w:rPr>
      <w:rFonts w:eastAsia="Times New Roman"/>
      <w:b w:val="0"/>
      <w:bC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789B"/>
    <w:rPr>
      <w:rFonts w:eastAsia="Times New Roman"/>
      <w:color w:val="auto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C789B"/>
  </w:style>
  <w:style w:type="character" w:styleId="a5">
    <w:name w:val="Strong"/>
    <w:basedOn w:val="a0"/>
    <w:uiPriority w:val="22"/>
    <w:qFormat/>
    <w:rsid w:val="009C7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2014-05-21T02:24:00Z</dcterms:created>
  <dcterms:modified xsi:type="dcterms:W3CDTF">2014-05-21T07:20:00Z</dcterms:modified>
</cp:coreProperties>
</file>